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7EA16" w14:textId="00A3EA09" w:rsidR="009932A3" w:rsidRDefault="00EF419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Guidelines for Creating a Member-At-Large Unit</w:t>
      </w:r>
    </w:p>
    <w:p w14:paraId="2B560E5F" w14:textId="796A1DE2" w:rsidR="009135BC" w:rsidRDefault="009135BC">
      <w:pPr>
        <w:jc w:val="center"/>
      </w:pPr>
      <w:r>
        <w:t>Adopted November 15, 2025</w:t>
      </w:r>
    </w:p>
    <w:p w14:paraId="345C0417" w14:textId="7B85E340" w:rsidR="009932A3" w:rsidRDefault="00EF4190">
      <w:pPr>
        <w:spacing w:before="280" w:after="280"/>
      </w:pPr>
      <w:r>
        <w:rPr>
          <w:rFonts w:ascii="Times New Roman" w:eastAsia="Times New Roman" w:hAnsi="Times New Roman"/>
        </w:rPr>
        <w:t>A LWVNM Member-at-Large Unit is an established entity of the LWVNM Board and is answerable to it.</w:t>
      </w:r>
      <w:r w:rsidR="00683D91">
        <w:rPr>
          <w:rFonts w:ascii="Times New Roman" w:eastAsia="Times New Roman" w:hAnsi="Times New Roman"/>
        </w:rPr>
        <w:t xml:space="preserve">  </w:t>
      </w:r>
      <w:r w:rsidR="00683D91">
        <w:rPr>
          <w:rFonts w:ascii="Times New Roman" w:hAnsi="Times New Roman"/>
        </w:rPr>
        <w:t>A</w:t>
      </w:r>
      <w:r w:rsidR="00683D91" w:rsidRPr="00411816">
        <w:rPr>
          <w:rFonts w:ascii="Times New Roman" w:hAnsi="Times New Roman"/>
        </w:rPr>
        <w:t xml:space="preserve"> </w:t>
      </w:r>
      <w:r w:rsidR="00683D91">
        <w:rPr>
          <w:rFonts w:ascii="Times New Roman" w:hAnsi="Times New Roman"/>
        </w:rPr>
        <w:t>M</w:t>
      </w:r>
      <w:r w:rsidR="00683D91" w:rsidRPr="00411816">
        <w:rPr>
          <w:rFonts w:ascii="Times New Roman" w:hAnsi="Times New Roman"/>
        </w:rPr>
        <w:t>ember</w:t>
      </w:r>
      <w:r w:rsidR="00683D91">
        <w:rPr>
          <w:rFonts w:ascii="Times New Roman" w:hAnsi="Times New Roman"/>
        </w:rPr>
        <w:t>-</w:t>
      </w:r>
      <w:r w:rsidR="00683D91" w:rsidRPr="00411816">
        <w:rPr>
          <w:rFonts w:ascii="Times New Roman" w:hAnsi="Times New Roman"/>
        </w:rPr>
        <w:t>at</w:t>
      </w:r>
      <w:r w:rsidR="00683D91">
        <w:rPr>
          <w:rFonts w:ascii="Times New Roman" w:hAnsi="Times New Roman"/>
        </w:rPr>
        <w:t>-L</w:t>
      </w:r>
      <w:r w:rsidR="00683D91" w:rsidRPr="00411816">
        <w:rPr>
          <w:rFonts w:ascii="Times New Roman" w:hAnsi="Times New Roman"/>
        </w:rPr>
        <w:t xml:space="preserve">arge </w:t>
      </w:r>
      <w:r w:rsidR="00683D91">
        <w:rPr>
          <w:rFonts w:ascii="Times New Roman" w:hAnsi="Times New Roman"/>
        </w:rPr>
        <w:t>U</w:t>
      </w:r>
      <w:r w:rsidR="00683D91" w:rsidRPr="00411816">
        <w:rPr>
          <w:rFonts w:ascii="Times New Roman" w:hAnsi="Times New Roman"/>
        </w:rPr>
        <w:t xml:space="preserve">nit is a group of members at large of the state </w:t>
      </w:r>
      <w:r w:rsidR="00683D91">
        <w:rPr>
          <w:rFonts w:ascii="Times New Roman" w:hAnsi="Times New Roman"/>
        </w:rPr>
        <w:t>L</w:t>
      </w:r>
      <w:r w:rsidR="00683D91" w:rsidRPr="00411816">
        <w:rPr>
          <w:rFonts w:ascii="Times New Roman" w:hAnsi="Times New Roman"/>
        </w:rPr>
        <w:t xml:space="preserve">eague who work collectively in a similar manner to a local </w:t>
      </w:r>
      <w:r w:rsidR="00683D91">
        <w:rPr>
          <w:rFonts w:ascii="Times New Roman" w:hAnsi="Times New Roman"/>
        </w:rPr>
        <w:t>L</w:t>
      </w:r>
      <w:r w:rsidR="00683D91" w:rsidRPr="00411816">
        <w:rPr>
          <w:rFonts w:ascii="Times New Roman" w:hAnsi="Times New Roman"/>
        </w:rPr>
        <w:t xml:space="preserve">eague, but without the full administrative responsibilities of a local </w:t>
      </w:r>
      <w:r w:rsidR="00683D91">
        <w:rPr>
          <w:rFonts w:ascii="Times New Roman" w:hAnsi="Times New Roman"/>
        </w:rPr>
        <w:t>L</w:t>
      </w:r>
      <w:r w:rsidR="00683D91" w:rsidRPr="00411816">
        <w:rPr>
          <w:rFonts w:ascii="Times New Roman" w:hAnsi="Times New Roman"/>
        </w:rPr>
        <w:t>eague.</w:t>
      </w:r>
      <w:r>
        <w:rPr>
          <w:rFonts w:ascii="Times New Roman" w:eastAsia="Times New Roman" w:hAnsi="Times New Roman"/>
        </w:rPr>
        <w:t xml:space="preserve">  The official name of a Member-at-Large Unit may be chosen at the time a unit is authorized and is recommended to be ____________ with the blank filled in by </w:t>
      </w:r>
      <w:r w:rsidR="00D14A97">
        <w:rPr>
          <w:rFonts w:ascii="Times New Roman" w:eastAsia="Times New Roman" w:hAnsi="Times New Roman"/>
        </w:rPr>
        <w:t>an</w:t>
      </w:r>
      <w:r>
        <w:rPr>
          <w:rFonts w:ascii="Times New Roman" w:eastAsia="Times New Roman" w:hAnsi="Times New Roman"/>
        </w:rPr>
        <w:t xml:space="preserve"> identifying description</w:t>
      </w:r>
      <w:r w:rsidR="00D14A97">
        <w:rPr>
          <w:rFonts w:ascii="Times New Roman" w:eastAsia="Times New Roman" w:hAnsi="Times New Roman"/>
        </w:rPr>
        <w:t>,</w:t>
      </w:r>
      <w:r>
        <w:rPr>
          <w:rFonts w:ascii="Times New Roman" w:eastAsia="Times New Roman" w:hAnsi="Times New Roman"/>
        </w:rPr>
        <w:t xml:space="preserve"> followed by</w:t>
      </w:r>
      <w:r w:rsidR="00D14A97">
        <w:rPr>
          <w:rFonts w:ascii="Times New Roman" w:eastAsia="Times New Roman" w:hAnsi="Times New Roman"/>
        </w:rPr>
        <w:t xml:space="preserve"> the words</w:t>
      </w:r>
      <w:r>
        <w:rPr>
          <w:rFonts w:ascii="Times New Roman" w:eastAsia="Times New Roman" w:hAnsi="Times New Roman"/>
        </w:rPr>
        <w:t xml:space="preserve"> “Member-at-Large Unit of LWVNM.” </w:t>
      </w:r>
    </w:p>
    <w:p w14:paraId="4915C5BD" w14:textId="77777777" w:rsidR="009932A3" w:rsidRDefault="00EF4190">
      <w:pPr>
        <w:spacing w:before="280" w:after="2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 Member-at-Large Unit may be started by initiative of the LWVNM Board or by request of a LWVNM member-at-large.</w:t>
      </w:r>
    </w:p>
    <w:p w14:paraId="634FC644" w14:textId="77777777" w:rsidR="009932A3" w:rsidRDefault="00EF4190">
      <w:pPr>
        <w:spacing w:before="280" w:after="280"/>
      </w:pPr>
      <w:r>
        <w:rPr>
          <w:rFonts w:ascii="Times New Roman" w:eastAsia="Times New Roman" w:hAnsi="Times New Roman"/>
        </w:rPr>
        <w:t xml:space="preserve">Part I: Development of Member-at-Large Units </w:t>
      </w:r>
    </w:p>
    <w:p w14:paraId="0675FA0B" w14:textId="77777777" w:rsidR="009932A3" w:rsidRDefault="00EF4190">
      <w:pPr>
        <w:numPr>
          <w:ilvl w:val="0"/>
          <w:numId w:val="4"/>
        </w:num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Persons interested in forming a Member-at-Large Unit are required to be League members. </w:t>
      </w:r>
    </w:p>
    <w:p w14:paraId="77063B94" w14:textId="77777777" w:rsidR="009932A3" w:rsidRDefault="00EF4190">
      <w:pPr>
        <w:numPr>
          <w:ilvl w:val="0"/>
          <w:numId w:val="4"/>
        </w:num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At the time of initial inquiry, a Member-at-Large Unit coach/advisor will be appointed by the Executive Committee.  The coach/advisor will be the resource, motivator, and monitor for the initial effort to establish a Member-at-Large Unit. </w:t>
      </w:r>
    </w:p>
    <w:p w14:paraId="452896D3" w14:textId="77777777" w:rsidR="009932A3" w:rsidRDefault="00EF4190">
      <w:pPr>
        <w:numPr>
          <w:ilvl w:val="0"/>
          <w:numId w:val="4"/>
        </w:numPr>
        <w:spacing w:after="2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Once a nucleus of interested </w:t>
      </w:r>
      <w:r w:rsidR="00E167A2">
        <w:rPr>
          <w:rFonts w:ascii="Times New Roman" w:eastAsia="Times New Roman" w:hAnsi="Times New Roman"/>
        </w:rPr>
        <w:t xml:space="preserve">members-at-large is </w:t>
      </w:r>
      <w:r>
        <w:rPr>
          <w:rFonts w:ascii="Times New Roman" w:eastAsia="Times New Roman" w:hAnsi="Times New Roman"/>
        </w:rPr>
        <w:t xml:space="preserve">identified, an informational meeting is organized by the coach/advisor and the interested members. The informational meeting includes discussion of: </w:t>
      </w:r>
    </w:p>
    <w:p w14:paraId="412EF272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the non-partisan policy of the League of Women Voters and its application in practice; </w:t>
      </w:r>
    </w:p>
    <w:p w14:paraId="4117D86E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the requirement of LWVNM Board approval for any action the group takes in the name of the LWV; </w:t>
      </w:r>
    </w:p>
    <w:p w14:paraId="4AD6C5B5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the level of interest and commitment of interested persons; </w:t>
      </w:r>
    </w:p>
    <w:p w14:paraId="2C6B911D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potential leaders; </w:t>
      </w:r>
    </w:p>
    <w:p w14:paraId="35AACFA4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recruitment of members; </w:t>
      </w:r>
    </w:p>
    <w:p w14:paraId="74EC92B4" w14:textId="77777777" w:rsidR="009932A3" w:rsidRDefault="00EF4190">
      <w:pPr>
        <w:spacing w:before="280" w:after="280"/>
        <w:ind w:left="1440"/>
        <w:contextualSpacing/>
        <w:rPr>
          <w:rFonts w:ascii="Times New Roman" w:eastAsia="Times New Roman" w:hAnsi="Times New Roman"/>
        </w:rPr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next steps. </w:t>
      </w:r>
    </w:p>
    <w:p w14:paraId="32C4F236" w14:textId="77777777" w:rsidR="009932A3" w:rsidRDefault="009932A3">
      <w:pPr>
        <w:spacing w:before="280" w:after="280"/>
        <w:ind w:left="1440"/>
        <w:contextualSpacing/>
        <w:rPr>
          <w:rFonts w:ascii="Times New Roman" w:eastAsia="Times New Roman" w:hAnsi="Times New Roman"/>
        </w:rPr>
      </w:pPr>
    </w:p>
    <w:p w14:paraId="488CCDF8" w14:textId="77777777" w:rsidR="009932A3" w:rsidRDefault="00EF4190">
      <w:pPr>
        <w:numPr>
          <w:ilvl w:val="0"/>
          <w:numId w:val="4"/>
        </w:numPr>
        <w:spacing w:after="2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An organizational meeting is held when at least </w:t>
      </w:r>
      <w:r>
        <w:rPr>
          <w:rFonts w:ascii="Times New Roman" w:eastAsia="Times New Roman" w:hAnsi="Times New Roman"/>
          <w:color w:val="000000"/>
        </w:rPr>
        <w:t>4</w:t>
      </w:r>
      <w:r>
        <w:rPr>
          <w:rFonts w:ascii="Times New Roman" w:eastAsia="Times New Roman" w:hAnsi="Times New Roman"/>
          <w:color w:val="00B0F0"/>
        </w:rPr>
        <w:t xml:space="preserve"> </w:t>
      </w:r>
      <w:r w:rsidR="00E20FC0">
        <w:rPr>
          <w:rFonts w:ascii="Times New Roman" w:eastAsia="Times New Roman" w:hAnsi="Times New Roman"/>
        </w:rPr>
        <w:t xml:space="preserve">members-at-large </w:t>
      </w:r>
      <w:r>
        <w:rPr>
          <w:rFonts w:ascii="Times New Roman" w:eastAsia="Times New Roman" w:hAnsi="Times New Roman"/>
        </w:rPr>
        <w:t xml:space="preserve">have joined LWVNM.  The initial organizational meeting includes: </w:t>
      </w:r>
    </w:p>
    <w:p w14:paraId="5CC68074" w14:textId="35B39F91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selection of a leadership committee/board to include </w:t>
      </w:r>
      <w:r w:rsidR="00250F5B">
        <w:rPr>
          <w:rFonts w:ascii="Times New Roman" w:eastAsia="Times New Roman" w:hAnsi="Times New Roman"/>
        </w:rPr>
        <w:t xml:space="preserve">a </w:t>
      </w:r>
      <w:r>
        <w:rPr>
          <w:rFonts w:ascii="Times New Roman" w:eastAsia="Times New Roman" w:hAnsi="Times New Roman"/>
        </w:rPr>
        <w:t>chair</w:t>
      </w:r>
      <w:r w:rsidR="00601BB5">
        <w:rPr>
          <w:rFonts w:ascii="Times New Roman" w:eastAsia="Times New Roman" w:hAnsi="Times New Roman"/>
        </w:rPr>
        <w:t xml:space="preserve"> and</w:t>
      </w:r>
      <w:r>
        <w:rPr>
          <w:rFonts w:ascii="Times New Roman" w:eastAsia="Times New Roman" w:hAnsi="Times New Roman"/>
        </w:rPr>
        <w:t xml:space="preserve"> </w:t>
      </w:r>
      <w:r w:rsidR="007B5906">
        <w:rPr>
          <w:rFonts w:ascii="Times New Roman" w:eastAsia="Times New Roman" w:hAnsi="Times New Roman"/>
        </w:rPr>
        <w:t xml:space="preserve">a </w:t>
      </w:r>
      <w:bookmarkStart w:id="0" w:name="_GoBack"/>
      <w:bookmarkEnd w:id="0"/>
      <w:r>
        <w:rPr>
          <w:rFonts w:ascii="Times New Roman" w:eastAsia="Times New Roman" w:hAnsi="Times New Roman"/>
        </w:rPr>
        <w:t xml:space="preserve">secretary; </w:t>
      </w:r>
    </w:p>
    <w:p w14:paraId="463AC86B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adoption of a non-partisan policy based on that of LWVNM;</w:t>
      </w:r>
    </w:p>
    <w:p w14:paraId="58278863" w14:textId="77777777" w:rsidR="009932A3" w:rsidRDefault="00EF4190">
      <w:pPr>
        <w:spacing w:before="280" w:after="280"/>
        <w:ind w:left="1440"/>
        <w:contextualSpacing/>
        <w:rPr>
          <w:rFonts w:ascii="Times New Roman" w:eastAsia="Times New Roman" w:hAnsi="Times New Roman"/>
        </w:rPr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planned meetings or activities for the first few months.  </w:t>
      </w:r>
    </w:p>
    <w:p w14:paraId="7FA81DCB" w14:textId="77777777" w:rsidR="009932A3" w:rsidRDefault="009932A3">
      <w:pPr>
        <w:spacing w:before="280" w:after="280"/>
        <w:ind w:left="1440"/>
        <w:contextualSpacing/>
        <w:rPr>
          <w:rFonts w:ascii="Times New Roman" w:eastAsia="Times New Roman" w:hAnsi="Times New Roman"/>
        </w:rPr>
      </w:pPr>
    </w:p>
    <w:p w14:paraId="6F8C0129" w14:textId="77777777" w:rsidR="009932A3" w:rsidRDefault="00EF4190">
      <w:pPr>
        <w:numPr>
          <w:ilvl w:val="0"/>
          <w:numId w:val="4"/>
        </w:numPr>
        <w:spacing w:after="2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As the potential Member-at-Large Unit develops with members, activities and community plans, it will hold additional organizational meetings. </w:t>
      </w:r>
    </w:p>
    <w:p w14:paraId="69156B04" w14:textId="5A6BFA5F" w:rsidR="009932A3" w:rsidRDefault="00EF4190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en-US"/>
        </w:rPr>
        <w:drawing>
          <wp:inline distT="0" distB="0" distL="0" distR="0" wp14:anchorId="4C9E6659" wp14:editId="7B70EC8B">
            <wp:extent cx="5949950" cy="139700"/>
            <wp:effectExtent l="0" t="0" r="0" b="0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6" t="-242" r="-6" b="-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eastAsia="en-US"/>
        </w:rPr>
        <w:drawing>
          <wp:inline distT="0" distB="0" distL="0" distR="0" wp14:anchorId="0C657883" wp14:editId="2BCCE3ED">
            <wp:extent cx="5135245" cy="139700"/>
            <wp:effectExtent l="0" t="0" r="0" b="0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7" t="-243" r="-7" b="-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B772A9" w14:textId="77777777" w:rsidR="009932A3" w:rsidRDefault="00EF4190">
      <w:pPr>
        <w:spacing w:before="280" w:after="2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Part II: Recognition of Member-at-Large Units</w:t>
      </w:r>
    </w:p>
    <w:p w14:paraId="19B6A10D" w14:textId="77777777" w:rsidR="009932A3" w:rsidRDefault="00EF4190">
      <w:pPr>
        <w:spacing w:before="280" w:after="280"/>
      </w:pPr>
      <w:r>
        <w:rPr>
          <w:rFonts w:ascii="Times New Roman" w:eastAsia="Times New Roman" w:hAnsi="Times New Roman"/>
        </w:rPr>
        <w:t xml:space="preserve">The LWVNM Board may recognize a group of </w:t>
      </w:r>
      <w:r>
        <w:rPr>
          <w:rFonts w:ascii="Times New Roman" w:eastAsia="Times New Roman" w:hAnsi="Times New Roman"/>
          <w:color w:val="000000"/>
        </w:rPr>
        <w:t>LWVNM</w:t>
      </w:r>
      <w:r>
        <w:rPr>
          <w:rFonts w:ascii="Times New Roman" w:eastAsia="Times New Roman" w:hAnsi="Times New Roman"/>
        </w:rPr>
        <w:t xml:space="preserve"> members as a Member-at-Large Unit at any time if the group meets these conditions: </w:t>
      </w:r>
    </w:p>
    <w:p w14:paraId="0E4D39AE" w14:textId="18F6D71D" w:rsidR="009932A3" w:rsidRDefault="00EF4190">
      <w:pPr>
        <w:numPr>
          <w:ilvl w:val="0"/>
          <w:numId w:val="2"/>
        </w:num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The unit has at least </w:t>
      </w:r>
      <w:r w:rsidR="00601BB5">
        <w:rPr>
          <w:rFonts w:ascii="Times New Roman" w:eastAsia="Times New Roman" w:hAnsi="Times New Roman"/>
          <w:color w:val="000000"/>
        </w:rPr>
        <w:t>2</w:t>
      </w:r>
      <w:r>
        <w:rPr>
          <w:rFonts w:ascii="Times New Roman" w:eastAsia="Times New Roman" w:hAnsi="Times New Roman"/>
        </w:rPr>
        <w:t xml:space="preserve"> leaders. </w:t>
      </w:r>
    </w:p>
    <w:p w14:paraId="43AA8667" w14:textId="77777777" w:rsidR="009932A3" w:rsidRDefault="00EF4190">
      <w:pPr>
        <w:numPr>
          <w:ilvl w:val="0"/>
          <w:numId w:val="2"/>
        </w:num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The unit has adopted a non-partisan policy. </w:t>
      </w:r>
    </w:p>
    <w:p w14:paraId="7FF2EE1D" w14:textId="77777777" w:rsidR="009932A3" w:rsidRDefault="00EF4190">
      <w:pPr>
        <w:numPr>
          <w:ilvl w:val="0"/>
          <w:numId w:val="2"/>
        </w:numPr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The unit has developed a simple income/expense budget for managing its finances. </w:t>
      </w:r>
    </w:p>
    <w:p w14:paraId="25A5C06E" w14:textId="77777777" w:rsidR="009932A3" w:rsidRDefault="00EF4190">
      <w:pPr>
        <w:numPr>
          <w:ilvl w:val="0"/>
          <w:numId w:val="2"/>
        </w:numPr>
        <w:spacing w:after="2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color w:val="000000"/>
        </w:rPr>
        <w:t xml:space="preserve">Recognition is recommended by the designated </w:t>
      </w:r>
      <w:r>
        <w:rPr>
          <w:rFonts w:ascii="Times New Roman" w:eastAsia="Times New Roman" w:hAnsi="Times New Roman"/>
        </w:rPr>
        <w:t xml:space="preserve">coach/advisor. </w:t>
      </w:r>
    </w:p>
    <w:p w14:paraId="62D3F308" w14:textId="77777777" w:rsidR="009932A3" w:rsidRDefault="009932A3">
      <w:pPr>
        <w:spacing w:before="280" w:after="280"/>
        <w:ind w:left="720"/>
        <w:contextualSpacing/>
        <w:rPr>
          <w:rFonts w:ascii="Times New Roman" w:eastAsia="Times New Roman" w:hAnsi="Times New Roman"/>
        </w:rPr>
      </w:pPr>
    </w:p>
    <w:p w14:paraId="781F6726" w14:textId="77777777" w:rsidR="009932A3" w:rsidRDefault="00EF4190">
      <w:pPr>
        <w:spacing w:before="280" w:after="2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Part III: Operation of Member-at-Large Units</w:t>
      </w:r>
    </w:p>
    <w:p w14:paraId="67C51690" w14:textId="77777777" w:rsidR="009932A3" w:rsidRDefault="00EF4190">
      <w:pPr>
        <w:numPr>
          <w:ilvl w:val="0"/>
          <w:numId w:val="3"/>
        </w:numPr>
        <w:spacing w:after="280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Finances </w:t>
      </w:r>
    </w:p>
    <w:p w14:paraId="0EFF7299" w14:textId="77777777" w:rsidR="009932A3" w:rsidRDefault="00EF4190">
      <w:pPr>
        <w:spacing w:before="280" w:after="280"/>
        <w:ind w:left="1440"/>
        <w:contextualSpacing/>
        <w:rPr>
          <w:rFonts w:ascii="Times New Roman" w:eastAsia="Times New Roman" w:hAnsi="Times New Roman"/>
          <w:color w:val="FF0000"/>
        </w:rPr>
      </w:pPr>
      <w:r>
        <w:rPr>
          <w:rFonts w:ascii="Symbol" w:eastAsia="Symbol" w:hAnsi="Symbol" w:cs="Symbol"/>
          <w:color w:val="000000"/>
        </w:rPr>
        <w:sym w:font="Symbol" w:char="F0B7"/>
      </w:r>
      <w:r>
        <w:rPr>
          <w:rFonts w:ascii="Times New Roman" w:eastAsia="Times New Roman" w:hAnsi="Times New Roman"/>
          <w:color w:val="000000"/>
        </w:rPr>
        <w:t xml:space="preserve">  The fiscal year of a Member-at-Large Unit is May 1 to April 30. </w:t>
      </w:r>
      <w:r>
        <w:rPr>
          <w:rFonts w:ascii="Times New Roman" w:eastAsia="Times New Roman" w:hAnsi="Times New Roman"/>
        </w:rPr>
        <w:t xml:space="preserve"> </w:t>
      </w:r>
    </w:p>
    <w:p w14:paraId="78DC1AB7" w14:textId="77777777" w:rsidR="009932A3" w:rsidRDefault="00EF4190">
      <w:pPr>
        <w:ind w:left="1350" w:hanging="1350"/>
      </w:pPr>
      <w:r>
        <w:rPr>
          <w:rFonts w:ascii="Times New Roman" w:eastAsia="Times New Roman" w:hAnsi="Times New Roman"/>
          <w:color w:val="FF0000"/>
        </w:rPr>
        <w:tab/>
      </w:r>
      <w:r>
        <w:rPr>
          <w:rFonts w:ascii="Times New Roman" w:eastAsia="Times New Roman" w:hAnsi="Times New Roman"/>
          <w:color w:val="FF0000"/>
        </w:rPr>
        <w:tab/>
      </w:r>
      <w:r>
        <w:rPr>
          <w:rFonts w:ascii="Symbol" w:eastAsia="Symbol" w:hAnsi="Symbol" w:cs="Symbol"/>
          <w:color w:val="000000"/>
        </w:rPr>
        <w:sym w:font="Symbol" w:char="F0B7"/>
      </w:r>
      <w:r>
        <w:rPr>
          <w:rFonts w:ascii="Times New Roman" w:eastAsia="Times New Roman" w:hAnsi="Times New Roman"/>
          <w:color w:val="000000"/>
        </w:rPr>
        <w:t xml:space="preserve">  LWVNM will provide $15 per member as startup funding for a new Member-at-Large Unit. </w:t>
      </w:r>
    </w:p>
    <w:p w14:paraId="2EF9D518" w14:textId="5EE06736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  <w:color w:val="000000"/>
        </w:rPr>
        <w:sym w:font="Symbol" w:char="F0B7"/>
      </w:r>
      <w:r>
        <w:rPr>
          <w:rFonts w:ascii="Times New Roman" w:eastAsia="Times New Roman" w:hAnsi="Times New Roman"/>
          <w:color w:val="000000"/>
        </w:rPr>
        <w:t xml:space="preserve">  LWVNM will </w:t>
      </w:r>
      <w:r w:rsidR="008C7E3C">
        <w:rPr>
          <w:rFonts w:ascii="Times New Roman" w:eastAsia="Times New Roman" w:hAnsi="Times New Roman"/>
          <w:color w:val="000000"/>
        </w:rPr>
        <w:t xml:space="preserve">manage the finances </w:t>
      </w:r>
      <w:r>
        <w:rPr>
          <w:rFonts w:ascii="Times New Roman" w:eastAsia="Times New Roman" w:hAnsi="Times New Roman"/>
          <w:color w:val="000000"/>
        </w:rPr>
        <w:t>for the unit.</w:t>
      </w:r>
    </w:p>
    <w:p w14:paraId="4170C1E0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  <w:color w:val="000000"/>
        </w:rPr>
        <w:sym w:font="Symbol" w:char="F0B7"/>
      </w:r>
      <w:r>
        <w:rPr>
          <w:rFonts w:ascii="Times New Roman" w:eastAsia="Times New Roman" w:hAnsi="Times New Roman"/>
          <w:color w:val="000000"/>
        </w:rPr>
        <w:t xml:space="preserve"> The Member-at-Large Unit must submit its year-end financial report to the LWVNM Treasurer by May 31 each year. </w:t>
      </w:r>
    </w:p>
    <w:p w14:paraId="1DCA8525" w14:textId="77777777" w:rsidR="009932A3" w:rsidRDefault="009932A3">
      <w:pPr>
        <w:spacing w:before="280" w:after="280"/>
        <w:ind w:left="1440"/>
        <w:contextualSpacing/>
        <w:rPr>
          <w:rFonts w:ascii="Times New Roman" w:eastAsia="Times New Roman" w:hAnsi="Times New Roman"/>
          <w:color w:val="000000"/>
        </w:rPr>
      </w:pPr>
    </w:p>
    <w:p w14:paraId="7D629CF4" w14:textId="77777777" w:rsidR="009932A3" w:rsidRDefault="00EF4190">
      <w:pPr>
        <w:numPr>
          <w:ilvl w:val="0"/>
          <w:numId w:val="3"/>
        </w:numPr>
        <w:spacing w:after="28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Activities.  A Member-at-Large Unit is encouraged to participate in the following activities in preparation for becoming an independent League: </w:t>
      </w:r>
    </w:p>
    <w:p w14:paraId="4B2C258A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Distribute state and nationally published League voter service materials. </w:t>
      </w:r>
    </w:p>
    <w:p w14:paraId="77A9045C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Participate in state and national program planning and report conclusions to LWVNM on both state and national programs. </w:t>
      </w:r>
    </w:p>
    <w:p w14:paraId="2A192679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Distribute a newsletter and circulate information through a website, Facebook, and other social media. </w:t>
      </w:r>
    </w:p>
    <w:p w14:paraId="21E5BCE9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With permission from the LWVNM Board, engage in advocacy in the name of the League of Women Voters. </w:t>
      </w:r>
    </w:p>
    <w:p w14:paraId="058CFF07" w14:textId="77777777" w:rsidR="009932A3" w:rsidRDefault="00EF4190">
      <w:pPr>
        <w:spacing w:before="280" w:after="280"/>
        <w:ind w:left="1440"/>
        <w:contextualSpacing/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Develop a membership recruitment, retention and engagement plan; hold regular membership meetings, including an Annual Membership meeting. </w:t>
      </w:r>
    </w:p>
    <w:p w14:paraId="0D2074DB" w14:textId="77777777" w:rsidR="009932A3" w:rsidRDefault="00EF4190">
      <w:pPr>
        <w:spacing w:before="280" w:after="280"/>
        <w:ind w:left="1440"/>
        <w:contextualSpacing/>
        <w:rPr>
          <w:rFonts w:ascii="Times New Roman" w:eastAsia="Times New Roman" w:hAnsi="Times New Roman"/>
        </w:rPr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Develop a voter service activity plan for the community served by the Member-at-Large Unit. </w:t>
      </w:r>
    </w:p>
    <w:p w14:paraId="312FA9B6" w14:textId="77777777" w:rsidR="009932A3" w:rsidRDefault="00EF4190">
      <w:pPr>
        <w:spacing w:before="280" w:after="280"/>
        <w:ind w:left="1440"/>
        <w:contextualSpacing/>
      </w:pPr>
      <w:r>
        <w:rPr>
          <w:rFonts w:ascii="Times New Roman" w:eastAsia="Times New Roman" w:hAnsi="Times New Roman"/>
        </w:rPr>
        <w:tab/>
      </w: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With permission from the LWVNM Board, publish local voter service material. </w:t>
      </w:r>
    </w:p>
    <w:p w14:paraId="0C8E6EC8" w14:textId="77777777" w:rsidR="009932A3" w:rsidRDefault="00EF4190">
      <w:pPr>
        <w:spacing w:before="280" w:after="280"/>
        <w:ind w:left="1440"/>
        <w:contextualSpacing/>
      </w:pPr>
      <w:r>
        <w:rPr>
          <w:rFonts w:ascii="Times New Roman" w:eastAsia="Times New Roman" w:hAnsi="Times New Roman"/>
        </w:rPr>
        <w:tab/>
      </w: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With permission from the LWVNM Board, conduct candidate forums</w:t>
      </w:r>
    </w:p>
    <w:p w14:paraId="4F3CA2F5" w14:textId="77777777" w:rsidR="009932A3" w:rsidRDefault="00EF4190">
      <w:pPr>
        <w:spacing w:before="280" w:after="280"/>
        <w:ind w:left="1440"/>
        <w:contextualSpacing/>
        <w:rPr>
          <w:rFonts w:ascii="Times New Roman" w:eastAsia="Times New Roman" w:hAnsi="Times New Roman"/>
        </w:rPr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 Develop a program plan for the community served by the Member-at-Large Unit. </w:t>
      </w:r>
    </w:p>
    <w:p w14:paraId="64446299" w14:textId="77777777" w:rsidR="009932A3" w:rsidRDefault="00EF4190">
      <w:pPr>
        <w:spacing w:before="280" w:after="280"/>
        <w:ind w:left="1440"/>
        <w:contextualSpacing/>
        <w:rPr>
          <w:rFonts w:ascii="Times New Roman" w:eastAsia="Times New Roman" w:hAnsi="Times New Roman"/>
        </w:rPr>
      </w:pPr>
      <w:r>
        <w:rPr>
          <w:rFonts w:ascii="Symbol" w:eastAsia="Symbol" w:hAnsi="Symbol" w:cs="Symbol"/>
        </w:rPr>
        <w:sym w:font="Symbol" w:char="F0B7"/>
      </w:r>
      <w:r>
        <w:rPr>
          <w:rFonts w:ascii="Times New Roman" w:eastAsia="Times New Roman" w:hAnsi="Times New Roman"/>
        </w:rPr>
        <w:t xml:space="preserve">  Draft bylaws in compliance with LWVUS and LWVNM guidelines and adapted to suit membership and local community conditions.</w:t>
      </w:r>
    </w:p>
    <w:p w14:paraId="2E87805E" w14:textId="77777777" w:rsidR="009932A3" w:rsidRDefault="009932A3">
      <w:pPr>
        <w:spacing w:before="280" w:after="280"/>
        <w:ind w:left="1440"/>
        <w:contextualSpacing/>
        <w:rPr>
          <w:rFonts w:ascii="Times New Roman" w:eastAsia="Times New Roman" w:hAnsi="Times New Roman"/>
        </w:rPr>
      </w:pPr>
    </w:p>
    <w:p w14:paraId="1F54687F" w14:textId="77777777" w:rsidR="009932A3" w:rsidRDefault="00EF4190">
      <w:pPr>
        <w:spacing w:before="280" w:after="280"/>
      </w:pPr>
      <w:r>
        <w:rPr>
          <w:rFonts w:ascii="Times New Roman" w:eastAsia="Times New Roman" w:hAnsi="Times New Roman"/>
        </w:rPr>
        <w:t xml:space="preserve">Adherence to the LWVNM Board Diversity Policy is required. </w:t>
      </w:r>
    </w:p>
    <w:p w14:paraId="04399B85" w14:textId="77777777" w:rsidR="009932A3" w:rsidRDefault="00EF4190">
      <w:pPr>
        <w:spacing w:before="280" w:after="280"/>
      </w:pPr>
      <w:r>
        <w:rPr>
          <w:rFonts w:ascii="Times New Roman" w:eastAsia="Times New Roman" w:hAnsi="Times New Roman"/>
        </w:rPr>
        <w:lastRenderedPageBreak/>
        <w:t xml:space="preserve">A Member-at-Large Unit may disband upon request of a majority of the members of the unit or the determination of the LWVNM board. All funds held by the disbanded Member-at-Large Unit will be paid to LWVNM. </w:t>
      </w:r>
    </w:p>
    <w:sectPr w:rsidR="009932A3">
      <w:footerReference w:type="default" r:id="rId9"/>
      <w:pgSz w:w="12240" w:h="15840"/>
      <w:pgMar w:top="1440" w:right="1440" w:bottom="1440" w:left="1440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28048" w14:textId="77777777" w:rsidR="00A13BFC" w:rsidRDefault="00A13BFC">
      <w:r>
        <w:separator/>
      </w:r>
    </w:p>
  </w:endnote>
  <w:endnote w:type="continuationSeparator" w:id="0">
    <w:p w14:paraId="032E52A9" w14:textId="77777777" w:rsidR="00A13BFC" w:rsidRDefault="00A1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;Times New Roman">
    <w:altName w:val="Times New Roman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CCC55" w14:textId="77777777" w:rsidR="009932A3" w:rsidRDefault="00EF419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7" behindDoc="0" locked="0" layoutInCell="0" allowOverlap="1" wp14:anchorId="44B93EB9" wp14:editId="11A810A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7630" cy="207645"/>
              <wp:effectExtent l="0" t="0" r="0" b="0"/>
              <wp:wrapTopAndBottom/>
              <wp:docPr id="4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" cy="2076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793C183" w14:textId="77777777" w:rsidR="009932A3" w:rsidRDefault="00EF4190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6.9pt;height:16.35pt;z-index: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" o:allowincell="f" stroked="f">
              <v:fill opacity="0"/>
              <v:textbox inset="0,0,0,0">
                <w:txbxContent>
                  <w:p w:rsidR="009932A3" w:rsidRDefault="00EF4190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C889E" w14:textId="77777777" w:rsidR="00A13BFC" w:rsidRDefault="00A13BFC">
      <w:r>
        <w:separator/>
      </w:r>
    </w:p>
  </w:footnote>
  <w:footnote w:type="continuationSeparator" w:id="0">
    <w:p w14:paraId="60124777" w14:textId="77777777" w:rsidR="00A13BFC" w:rsidRDefault="00A13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E668B"/>
    <w:multiLevelType w:val="multilevel"/>
    <w:tmpl w:val="6C907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497062"/>
    <w:multiLevelType w:val="multilevel"/>
    <w:tmpl w:val="7F160814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FE4A7C"/>
    <w:multiLevelType w:val="multilevel"/>
    <w:tmpl w:val="7C2E8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B7450"/>
    <w:multiLevelType w:val="multilevel"/>
    <w:tmpl w:val="E6447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A3"/>
    <w:rsid w:val="00250F5B"/>
    <w:rsid w:val="00476D5F"/>
    <w:rsid w:val="00601BB5"/>
    <w:rsid w:val="00683D91"/>
    <w:rsid w:val="007B5906"/>
    <w:rsid w:val="007C049E"/>
    <w:rsid w:val="008C1968"/>
    <w:rsid w:val="008C7E3C"/>
    <w:rsid w:val="009135BC"/>
    <w:rsid w:val="009932A3"/>
    <w:rsid w:val="00A13BFC"/>
    <w:rsid w:val="00A85F2F"/>
    <w:rsid w:val="00B2528D"/>
    <w:rsid w:val="00D14A97"/>
    <w:rsid w:val="00E167A2"/>
    <w:rsid w:val="00E20FC0"/>
    <w:rsid w:val="00EF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3F95A"/>
  <w15:docId w15:val="{47504D5E-B8A7-0349-915F-B448AE72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Arial Unicode M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Times New Roman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ascii="Arial" w:eastAsia="Times New Roman" w:hAnsi="Arial" w:cs="Arial"/>
      <w:sz w:val="28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tabs>
        <w:tab w:val="left" w:pos="0"/>
      </w:tabs>
      <w:ind w:left="720" w:hanging="720"/>
      <w:jc w:val="center"/>
      <w:outlineLvl w:val="2"/>
    </w:pPr>
    <w:rPr>
      <w:rFonts w:ascii="Times New Roman" w:eastAsia="Times New Roman" w:hAnsi="Times New Roman"/>
      <w:b/>
      <w:i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1">
    <w:name w:val="WW8Num35z1"/>
    <w:qFormat/>
    <w:rPr>
      <w:rFonts w:ascii="Courier New" w:hAnsi="Courier New" w:cs="Courier New"/>
      <w:sz w:val="20"/>
    </w:rPr>
  </w:style>
  <w:style w:type="character" w:customStyle="1" w:styleId="WW8Num36z0">
    <w:name w:val="WW8Num36z0"/>
    <w:qFormat/>
    <w:rPr>
      <w:rFonts w:ascii="Symbol" w:hAnsi="Symbol" w:cs="Symbol"/>
      <w:sz w:val="20"/>
    </w:rPr>
  </w:style>
  <w:style w:type="character" w:customStyle="1" w:styleId="WW8Num36z1">
    <w:name w:val="WW8Num36z1"/>
    <w:qFormat/>
    <w:rPr>
      <w:rFonts w:ascii="Courier New" w:hAnsi="Courier New" w:cs="Courier New"/>
      <w:sz w:val="20"/>
    </w:rPr>
  </w:style>
  <w:style w:type="character" w:customStyle="1" w:styleId="WW8Num36z2">
    <w:name w:val="WW8Num36z2"/>
    <w:qFormat/>
    <w:rPr>
      <w:rFonts w:ascii="Wingdings" w:hAnsi="Wingdings" w:cs="Wingdings"/>
      <w:sz w:val="20"/>
    </w:rPr>
  </w:style>
  <w:style w:type="character" w:customStyle="1" w:styleId="BodyTextChar">
    <w:name w:val="Body Text Char"/>
    <w:qFormat/>
    <w:rPr>
      <w:rFonts w:ascii="Arial" w:eastAsia="Times;Times New Roman" w:hAnsi="Arial" w:cs="Arial"/>
      <w:sz w:val="28"/>
    </w:rPr>
  </w:style>
  <w:style w:type="character" w:styleId="Hyperlink">
    <w:name w:val="Hyperlink"/>
    <w:rPr>
      <w:color w:val="0000FF"/>
      <w:u w:val="single"/>
    </w:rPr>
  </w:style>
  <w:style w:type="character" w:customStyle="1" w:styleId="TitleChar">
    <w:name w:val="Title Char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customStyle="1" w:styleId="Heading1Char">
    <w:name w:val="Heading 1 Char"/>
    <w:qFormat/>
    <w:rPr>
      <w:rFonts w:ascii="Arial" w:eastAsia="Times New Roman" w:hAnsi="Arial" w:cs="Arial"/>
      <w:sz w:val="28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BalloonTextChar">
    <w:name w:val="Balloon Text Char"/>
    <w:qFormat/>
    <w:rPr>
      <w:rFonts w:ascii="Lucida Grande" w:hAnsi="Lucida Grande" w:cs="Lucida Grande"/>
      <w:sz w:val="18"/>
      <w:szCs w:val="18"/>
    </w:rPr>
  </w:style>
  <w:style w:type="character" w:customStyle="1" w:styleId="style2">
    <w:name w:val="style2"/>
    <w:basedOn w:val="DefaultParagraphFont"/>
    <w:qFormat/>
  </w:style>
  <w:style w:type="character" w:customStyle="1" w:styleId="aqj">
    <w:name w:val="aqj"/>
    <w:basedOn w:val="DefaultParagraphFont"/>
    <w:qFormat/>
  </w:style>
  <w:style w:type="character" w:customStyle="1" w:styleId="Heading2Char">
    <w:name w:val="Heading 2 Char"/>
    <w:qFormat/>
    <w:rPr>
      <w:rFonts w:ascii="Calibri" w:eastAsia="Times New Roman" w:hAnsi="Calibri" w:cs="Times New Roman"/>
      <w:b/>
      <w:bCs/>
      <w:i/>
      <w:iCs/>
      <w:sz w:val="28"/>
      <w:szCs w:val="28"/>
    </w:rPr>
  </w:style>
  <w:style w:type="character" w:customStyle="1" w:styleId="BodyText2Char">
    <w:name w:val="Body Text 2 Char"/>
    <w:qFormat/>
    <w:rPr>
      <w:sz w:val="24"/>
      <w:szCs w:val="24"/>
    </w:rPr>
  </w:style>
  <w:style w:type="character" w:customStyle="1" w:styleId="Heading3Char">
    <w:name w:val="Heading 3 Char"/>
    <w:qFormat/>
    <w:rPr>
      <w:rFonts w:ascii="Times New Roman" w:eastAsia="Times New Roman" w:hAnsi="Times New Roman" w:cs="Times New Roman"/>
      <w:b/>
      <w:i/>
      <w:sz w:val="24"/>
    </w:rPr>
  </w:style>
  <w:style w:type="character" w:customStyle="1" w:styleId="il">
    <w:name w:val="il"/>
    <w:basedOn w:val="DefaultParagraphFont"/>
    <w:qFormat/>
  </w:style>
  <w:style w:type="character" w:customStyle="1" w:styleId="Bodytext2">
    <w:name w:val="Body text (2)_"/>
    <w:qFormat/>
    <w:rPr>
      <w:rFonts w:ascii="Courier New" w:eastAsia="Courier New" w:hAnsi="Courier New" w:cs="Courier New"/>
      <w:sz w:val="21"/>
      <w:szCs w:val="21"/>
      <w:shd w:val="clear" w:color="auto" w:fill="FFFFFF"/>
    </w:rPr>
  </w:style>
  <w:style w:type="character" w:customStyle="1" w:styleId="FootnoteTextChar">
    <w:name w:val="Footnote Text Char"/>
    <w:qFormat/>
    <w:rPr>
      <w:rFonts w:ascii="Cambria" w:eastAsia="Times New Roman" w:hAnsi="Cambria" w:cs="Cambria"/>
      <w:sz w:val="24"/>
      <w:szCs w:val="24"/>
      <w:lang w:bidi="en-US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ivilx2c-tb-qivilx2c-b-cb">
    <w:name w:val="ivilx2c-tb-q ivilx2c-b-cb"/>
    <w:basedOn w:val="DefaultParagraphFont"/>
    <w:qFormat/>
  </w:style>
  <w:style w:type="character" w:customStyle="1" w:styleId="weekday">
    <w:name w:val="weekday"/>
    <w:qFormat/>
  </w:style>
  <w:style w:type="character" w:customStyle="1" w:styleId="monthday">
    <w:name w:val="monthday"/>
    <w:qFormat/>
  </w:style>
  <w:style w:type="character" w:customStyle="1" w:styleId="time">
    <w:name w:val="time"/>
    <w:qFormat/>
  </w:style>
  <w:style w:type="character" w:customStyle="1" w:styleId="FooterChar">
    <w:name w:val="Footer Char"/>
    <w:qFormat/>
    <w:rPr>
      <w:rFonts w:ascii="Calibri" w:eastAsia="Calibri" w:hAnsi="Calibri" w:cs="Calibri"/>
      <w:sz w:val="24"/>
      <w:szCs w:val="24"/>
    </w:rPr>
  </w:style>
  <w:style w:type="character" w:styleId="PageNumber">
    <w:name w:val="page number"/>
  </w:style>
  <w:style w:type="character" w:customStyle="1" w:styleId="quantity">
    <w:name w:val="quantity"/>
    <w:qFormat/>
  </w:style>
  <w:style w:type="character" w:customStyle="1" w:styleId="ingredient-name">
    <w:name w:val="ingredient-name"/>
    <w:qFormat/>
  </w:style>
  <w:style w:type="character" w:customStyle="1" w:styleId="nutrition-label">
    <w:name w:val="nutrition-label"/>
    <w:qFormat/>
  </w:style>
  <w:style w:type="character" w:customStyle="1" w:styleId="HTMLPreformattedChar">
    <w:name w:val="HTML Preformatted Char"/>
    <w:qFormat/>
    <w:rPr>
      <w:rFonts w:ascii="Courier New" w:eastAsia="Times New Roman" w:hAnsi="Courier New" w:cs="Courier New"/>
    </w:rPr>
  </w:style>
  <w:style w:type="character" w:customStyle="1" w:styleId="a">
    <w:name w:val="a"/>
    <w:qFormat/>
  </w:style>
  <w:style w:type="character" w:customStyle="1" w:styleId="wprm-recipe-details-name">
    <w:name w:val="wprm-recipe-details-name"/>
    <w:qFormat/>
  </w:style>
  <w:style w:type="character" w:customStyle="1" w:styleId="wprm-recipe-details">
    <w:name w:val="wprm-recipe-details"/>
    <w:qFormat/>
  </w:style>
  <w:style w:type="character" w:customStyle="1" w:styleId="wprm-recipe-details-unit">
    <w:name w:val="wprm-recipe-details-unit"/>
    <w:qFormat/>
  </w:style>
  <w:style w:type="character" w:customStyle="1" w:styleId="wprm-recipe-kosherkey">
    <w:name w:val="wprm-recipe-kosher_key"/>
    <w:qFormat/>
  </w:style>
  <w:style w:type="character" w:customStyle="1" w:styleId="wprm-adjustable">
    <w:name w:val="wprm-adjustable"/>
    <w:qFormat/>
  </w:style>
  <w:style w:type="character" w:customStyle="1" w:styleId="wprm-recipe-ingredient-unit">
    <w:name w:val="wprm-recipe-ingredient-unit"/>
    <w:qFormat/>
  </w:style>
  <w:style w:type="character" w:customStyle="1" w:styleId="wprm-recipe-ingredient-name">
    <w:name w:val="wprm-recipe-ingredient-name"/>
    <w:qFormat/>
  </w:style>
  <w:style w:type="character" w:customStyle="1" w:styleId="wprm-recipe-ingredient-notes">
    <w:name w:val="wprm-recipe-ingredient-notes"/>
    <w:qFormat/>
  </w:style>
  <w:style w:type="character" w:customStyle="1" w:styleId="sr-only">
    <w:name w:val="sr-only"/>
    <w:qFormat/>
  </w:style>
  <w:style w:type="character" w:customStyle="1" w:styleId="z-TopofFormChar">
    <w:name w:val="z-Top of Form Char"/>
    <w:qFormat/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qFormat/>
    <w:rPr>
      <w:rFonts w:ascii="Arial" w:eastAsia="Times New Roman" w:hAnsi="Arial" w:cs="Arial"/>
      <w:vanish/>
      <w:sz w:val="16"/>
      <w:szCs w:val="16"/>
    </w:rPr>
  </w:style>
  <w:style w:type="character" w:customStyle="1" w:styleId="cooked-label">
    <w:name w:val="cooked-label"/>
    <w:qFormat/>
  </w:style>
  <w:style w:type="character" w:customStyle="1" w:styleId="cooked-icon-label">
    <w:name w:val="cooked-icon-label"/>
    <w:qFormat/>
  </w:style>
  <w:style w:type="character" w:customStyle="1" w:styleId="Heading6Char">
    <w:name w:val="Heading 6 Char"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mv-create-nutrition-item">
    <w:name w:val="mv-create-nutrition-item"/>
    <w:qFormat/>
  </w:style>
  <w:style w:type="character" w:customStyle="1" w:styleId="mv-create-nutrition-label">
    <w:name w:val="mv-create-nutrition-label"/>
    <w:qFormat/>
  </w:style>
  <w:style w:type="character" w:customStyle="1" w:styleId="recipelist-qty">
    <w:name w:val="recipe__list-qty"/>
    <w:qFormat/>
  </w:style>
  <w:style w:type="character" w:customStyle="1" w:styleId="byline-name">
    <w:name w:val="byline-name"/>
    <w:qFormat/>
  </w:style>
  <w:style w:type="character" w:customStyle="1" w:styleId="recipe-yield-time-label">
    <w:name w:val="recipe-yield-time-label"/>
    <w:qFormat/>
  </w:style>
  <w:style w:type="character" w:customStyle="1" w:styleId="recipe-yield-value">
    <w:name w:val="recipe-yield-value"/>
    <w:qFormat/>
  </w:style>
  <w:style w:type="character" w:customStyle="1" w:styleId="cooked-mark-as">
    <w:name w:val="cooked-mark-as"/>
    <w:qFormat/>
  </w:style>
  <w:style w:type="character" w:customStyle="1" w:styleId="ratings-header">
    <w:name w:val="ratings-header"/>
    <w:qFormat/>
  </w:style>
  <w:style w:type="character" w:customStyle="1" w:styleId="review-star-text">
    <w:name w:val="review-star-text"/>
    <w:qFormat/>
  </w:style>
  <w:style w:type="character" w:customStyle="1" w:styleId="rating-star">
    <w:name w:val="rating-star"/>
    <w:qFormat/>
  </w:style>
  <w:style w:type="character" w:customStyle="1" w:styleId="ingredients-item-name">
    <w:name w:val="ingredients-item-name"/>
    <w:qFormat/>
  </w:style>
  <w:style w:type="character" w:customStyle="1" w:styleId="checkbox-list-text">
    <w:name w:val="checkbox-list-text"/>
    <w:qFormat/>
  </w:style>
  <w:style w:type="character" w:customStyle="1" w:styleId="print-footer-copyright">
    <w:name w:val="print-footer-copyright"/>
    <w:qFormat/>
  </w:style>
  <w:style w:type="character" w:customStyle="1" w:styleId="recipe-copyright-textbrand">
    <w:name w:val="recipe-copyright-text__brand"/>
    <w:qFormat/>
  </w:style>
  <w:style w:type="character" w:customStyle="1" w:styleId="nytc---userinputform---charactercount">
    <w:name w:val="nytc---userinputform---charactercount"/>
    <w:qFormat/>
  </w:style>
  <w:style w:type="character" w:customStyle="1" w:styleId="nytc---notessection---threadcount">
    <w:name w:val="nytc---notessection---threadcount"/>
    <w:qFormat/>
  </w:style>
  <w:style w:type="character" w:customStyle="1" w:styleId="nytc---notessection---noteowner">
    <w:name w:val="nytc---notessection---noteowner"/>
    <w:qFormat/>
  </w:style>
  <w:style w:type="character" w:customStyle="1" w:styleId="wprm-recipe-details-label">
    <w:name w:val="wprm-recipe-details-label"/>
    <w:qFormat/>
  </w:style>
  <w:style w:type="character" w:customStyle="1" w:styleId="wprm-recipe-time">
    <w:name w:val="wprm-recipe-time"/>
    <w:qFormat/>
  </w:style>
  <w:style w:type="character" w:customStyle="1" w:styleId="wprm-recipe-course">
    <w:name w:val="wprm-recipe-course"/>
    <w:qFormat/>
  </w:style>
  <w:style w:type="character" w:customStyle="1" w:styleId="wprm-recipe-cuisine">
    <w:name w:val="wprm-recipe-cuisine"/>
    <w:qFormat/>
  </w:style>
  <w:style w:type="character" w:customStyle="1" w:styleId="wprm-recipe-keyword">
    <w:name w:val="wprm-recipe-keyword"/>
    <w:qFormat/>
  </w:style>
  <w:style w:type="character" w:customStyle="1" w:styleId="wprm-recipe-servings">
    <w:name w:val="wprm-recipe-servings"/>
    <w:qFormat/>
  </w:style>
  <w:style w:type="character" w:customStyle="1" w:styleId="wprm-recipe-servings-unit">
    <w:name w:val="wprm-recipe-servings-unit"/>
    <w:qFormat/>
  </w:style>
  <w:style w:type="character" w:customStyle="1" w:styleId="wprm-recipe-ingredient-amount">
    <w:name w:val="wprm-recipe-ingredient-amount"/>
    <w:qFormat/>
  </w:style>
  <w:style w:type="character" w:customStyle="1" w:styleId="Heading4Char">
    <w:name w:val="Heading 4 Char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lert-red">
    <w:name w:val="alert-red"/>
    <w:qFormat/>
  </w:style>
  <w:style w:type="character" w:customStyle="1" w:styleId="elementor-icon-list-text">
    <w:name w:val="elementor-icon-list-text"/>
    <w:qFormat/>
  </w:style>
  <w:style w:type="character" w:customStyle="1" w:styleId="elementor-post-infoitem-prefix">
    <w:name w:val="elementor-post-info__item-prefix"/>
    <w:qFormat/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headernavlink-group3ekdo">
    <w:name w:val="headernav_link-group__3ekdo"/>
    <w:qFormat/>
  </w:style>
  <w:style w:type="character" w:customStyle="1" w:styleId="buttonbuttontext1na6b">
    <w:name w:val="button_buttontext__1na6b"/>
    <w:qFormat/>
  </w:style>
  <w:style w:type="character" w:customStyle="1" w:styleId="headernavyourgrocerylistlinktkgiy">
    <w:name w:val="headernav_yourgrocerylistlink__tkgiy"/>
    <w:qFormat/>
  </w:style>
  <w:style w:type="character" w:customStyle="1" w:styleId="headernavyourrecipeboxsub2xubm">
    <w:name w:val="headernav_yourrecipeboxsub__2xubm"/>
    <w:qFormat/>
  </w:style>
  <w:style w:type="character" w:customStyle="1" w:styleId="duration-m-3vhhfujj">
    <w:name w:val="duration-m-3vhhfujj"/>
    <w:qFormat/>
  </w:style>
  <w:style w:type="character" w:customStyle="1" w:styleId="headline-m-2dosphi">
    <w:name w:val="headline-m-2dosp_hi"/>
    <w:qFormat/>
  </w:style>
  <w:style w:type="character" w:customStyle="1" w:styleId="interfacelabelinterfacelabel3myb1">
    <w:name w:val="interfacelabel_interfacelabel__3myb1"/>
    <w:qFormat/>
  </w:style>
  <w:style w:type="character" w:customStyle="1" w:styleId="interfacecaptiontextinterfacecaptiontext3leuf">
    <w:name w:val="interfacecaptiontext_interfacecaptiontext__3leuf"/>
    <w:qFormat/>
  </w:style>
  <w:style w:type="character" w:customStyle="1" w:styleId="ingredientquantitye9tje">
    <w:name w:val="ingredient_quantity__e9tje"/>
    <w:qFormat/>
  </w:style>
  <w:style w:type="character" w:customStyle="1" w:styleId="gd">
    <w:name w:val="gd"/>
    <w:qFormat/>
  </w:style>
  <w:style w:type="character" w:customStyle="1" w:styleId="g3">
    <w:name w:val="g3"/>
    <w:qFormat/>
  </w:style>
  <w:style w:type="character" w:customStyle="1" w:styleId="hb">
    <w:name w:val="hb"/>
    <w:qFormat/>
  </w:style>
  <w:style w:type="character" w:customStyle="1" w:styleId="g2">
    <w:name w:val="g2"/>
    <w:qFormat/>
  </w:style>
  <w:style w:type="character" w:customStyle="1" w:styleId="pantry--ui-strong">
    <w:name w:val="pantry--ui-strong"/>
    <w:qFormat/>
  </w:style>
  <w:style w:type="character" w:customStyle="1" w:styleId="pantry--ui">
    <w:name w:val="pantry--ui"/>
    <w:qFormat/>
  </w:style>
  <w:style w:type="character" w:customStyle="1" w:styleId="ingredientquantityzmvw">
    <w:name w:val="ingredient_quantity__z_mvw"/>
    <w:qFormat/>
  </w:style>
  <w:style w:type="character" w:customStyle="1" w:styleId="buttonbuttontext75jjj">
    <w:name w:val="button_buttontext__75jjj"/>
    <w:qFormat/>
  </w:style>
  <w:style w:type="character" w:customStyle="1" w:styleId="pantry--label">
    <w:name w:val="pantry--label"/>
    <w:qFormat/>
  </w:style>
  <w:style w:type="character" w:customStyle="1" w:styleId="Heading5Char">
    <w:name w:val="Heading 5 Char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ide-dash">
    <w:name w:val="hide-dash"/>
    <w:qFormat/>
  </w:style>
  <w:style w:type="character" w:customStyle="1" w:styleId="BodyTextIndentChar">
    <w:name w:val="Body Text Indent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b">
    <w:name w:val="u_b"/>
    <w:qFormat/>
  </w:style>
  <w:style w:type="character" w:customStyle="1" w:styleId="df">
    <w:name w:val="d_f"/>
    <w:qFormat/>
  </w:style>
  <w:style w:type="character" w:customStyle="1" w:styleId="c4z29wjxl">
    <w:name w:val="c4_z29wjxl"/>
    <w:qFormat/>
  </w:style>
  <w:style w:type="character" w:customStyle="1" w:styleId="pantry--body">
    <w:name w:val="pantry--body"/>
    <w:qFormat/>
  </w:style>
  <w:style w:type="character" w:customStyle="1" w:styleId="watchvideobuttonbuttontextmcuvn">
    <w:name w:val="watchvideobutton_buttontext__mcuvn"/>
    <w:qFormat/>
  </w:style>
  <w:style w:type="character" w:customStyle="1" w:styleId="css-jevhma">
    <w:name w:val="css-jevhma"/>
    <w:qFormat/>
  </w:style>
  <w:style w:type="paragraph" w:customStyle="1" w:styleId="Heading">
    <w:name w:val="Heading"/>
    <w:basedOn w:val="Normal"/>
    <w:next w:val="BodyText"/>
    <w:qFormat/>
    <w:pPr>
      <w:jc w:val="center"/>
    </w:pPr>
    <w:rPr>
      <w:rFonts w:ascii="Times New Roman" w:eastAsia="Times New Roman" w:hAnsi="Times New Roman"/>
      <w:b/>
      <w:bCs/>
    </w:rPr>
  </w:style>
  <w:style w:type="paragraph" w:styleId="BodyText">
    <w:name w:val="Body Text"/>
    <w:basedOn w:val="Normal"/>
    <w:rPr>
      <w:rFonts w:ascii="Arial" w:eastAsia="Times;Times New Roman" w:hAnsi="Arial" w:cs="Arial"/>
      <w:sz w:val="28"/>
      <w:szCs w:val="20"/>
    </w:r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yiv1395288913msonormal">
    <w:name w:val="yiv1395288913msonormal"/>
    <w:basedOn w:val="Normal"/>
    <w:qFormat/>
    <w:rPr>
      <w:rFonts w:ascii="Times;Times New Roman" w:hAnsi="Times;Times New Roman" w:cs="Times;Times New Roman"/>
      <w:sz w:val="20"/>
      <w:szCs w:val="20"/>
    </w:rPr>
  </w:style>
  <w:style w:type="paragraph" w:styleId="BalloonText">
    <w:name w:val="Balloon Text"/>
    <w:basedOn w:val="Normal"/>
    <w:qFormat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qFormat/>
    <w:rPr>
      <w:rFonts w:ascii="Times;Times New Roman" w:hAnsi="Times;Times New Roman" w:cs="Times;Times New Roman"/>
      <w:sz w:val="20"/>
      <w:szCs w:val="20"/>
    </w:rPr>
  </w:style>
  <w:style w:type="paragraph" w:customStyle="1" w:styleId="ColorfulList-Accent11">
    <w:name w:val="Colorful List - Accent 11"/>
    <w:basedOn w:val="Normal"/>
    <w:qFormat/>
    <w:pPr>
      <w:spacing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fl">
    <w:name w:val="fl"/>
    <w:basedOn w:val="Normal"/>
    <w:qFormat/>
    <w:rPr>
      <w:rFonts w:ascii="Times;Times New Roman" w:hAnsi="Times;Times New Roman" w:cs="Times;Times New Roman"/>
      <w:sz w:val="20"/>
      <w:szCs w:val="20"/>
    </w:rPr>
  </w:style>
  <w:style w:type="paragraph" w:customStyle="1" w:styleId="fr">
    <w:name w:val="fr"/>
    <w:basedOn w:val="Normal"/>
    <w:qFormat/>
    <w:rPr>
      <w:rFonts w:ascii="Times;Times New Roman" w:hAnsi="Times;Times New Roman" w:cs="Times;Times New Roman"/>
      <w:sz w:val="20"/>
      <w:szCs w:val="20"/>
    </w:rPr>
  </w:style>
  <w:style w:type="paragraph" w:styleId="BodyText20">
    <w:name w:val="Body Text 2"/>
    <w:basedOn w:val="Normal"/>
    <w:qFormat/>
    <w:pPr>
      <w:spacing w:after="120" w:line="480" w:lineRule="auto"/>
    </w:pPr>
  </w:style>
  <w:style w:type="paragraph" w:customStyle="1" w:styleId="Bodytext21">
    <w:name w:val="Body text (2)"/>
    <w:basedOn w:val="Normal"/>
    <w:qFormat/>
    <w:pPr>
      <w:widowControl w:val="0"/>
      <w:shd w:val="clear" w:color="auto" w:fill="FFFFFF"/>
      <w:spacing w:after="280" w:line="238" w:lineRule="exact"/>
      <w:jc w:val="center"/>
    </w:pPr>
    <w:rPr>
      <w:rFonts w:ascii="Courier New" w:eastAsia="Courier New" w:hAnsi="Courier New" w:cs="Courier New"/>
      <w:sz w:val="21"/>
      <w:szCs w:val="21"/>
    </w:rPr>
  </w:style>
  <w:style w:type="paragraph" w:styleId="FootnoteText">
    <w:name w:val="footnote text"/>
    <w:basedOn w:val="Normal"/>
    <w:rPr>
      <w:rFonts w:eastAsia="Times New Roman" w:cs="Cambria"/>
      <w:lang w:bidi="en-US"/>
    </w:rPr>
  </w:style>
  <w:style w:type="paragraph" w:customStyle="1" w:styleId="Body">
    <w:name w:val="Body"/>
    <w:basedOn w:val="Normal"/>
    <w:qFormat/>
    <w:pPr>
      <w:spacing w:before="120"/>
      <w:outlineLvl w:val="0"/>
    </w:pPr>
    <w:rPr>
      <w:rFonts w:ascii="Times New Roman" w:eastAsia="Times New Roman" w:hAnsi="Times New Roman"/>
      <w:szCs w:val="20"/>
    </w:rPr>
  </w:style>
  <w:style w:type="paragraph" w:customStyle="1" w:styleId="ColorfulList-Accent12">
    <w:name w:val="Colorful List - Accent 12"/>
    <w:basedOn w:val="Normal"/>
    <w:qFormat/>
    <w:pPr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relatedhead">
    <w:name w:val="related_head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  <w:rPr>
      <w:rFonts w:ascii="Calibri" w:eastAsia="Calibri" w:hAnsi="Calibri"/>
    </w:rPr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paragraph" w:customStyle="1" w:styleId="ingredient">
    <w:name w:val="ingredient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wprm-recipe-ingredient">
    <w:name w:val="wprm-recipe-ingredient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social-share-link">
    <w:name w:val="social-share-link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styleId="z-TopofForm">
    <w:name w:val="HTML Top of Form"/>
    <w:basedOn w:val="Normal"/>
    <w:next w:val="Normal"/>
    <w:qFormat/>
    <w:pPr>
      <w:pBdr>
        <w:bottom w:val="single" w:sz="6" w:space="1" w:color="000000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qFormat/>
    <w:pPr>
      <w:pBdr>
        <w:top w:val="single" w:sz="6" w:space="1" w:color="000000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paragraph" w:customStyle="1" w:styleId="image-credit">
    <w:name w:val="image-credit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qFormat/>
    <w:pPr>
      <w:spacing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Preformatted">
    <w:name w:val="Preformatted"/>
    <w:basedOn w:val="Normal"/>
    <w:qFormat/>
    <w:pPr>
      <w:widowControl w:val="0"/>
      <w:tabs>
        <w:tab w:val="left" w:pos="0"/>
        <w:tab w:val="left" w:pos="958"/>
        <w:tab w:val="left" w:pos="1917"/>
        <w:tab w:val="left" w:pos="2876"/>
        <w:tab w:val="left" w:pos="3835"/>
        <w:tab w:val="left" w:pos="4794"/>
        <w:tab w:val="left" w:pos="5754"/>
        <w:tab w:val="left" w:pos="6712"/>
        <w:tab w:val="left" w:pos="7671"/>
        <w:tab w:val="left" w:pos="8630"/>
        <w:tab w:val="left" w:pos="9360"/>
      </w:tabs>
      <w:autoSpaceDE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margin-0-auto">
    <w:name w:val="margin-0-auto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ingredients-item">
    <w:name w:val="ingredients-item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subcontainer">
    <w:name w:val="subcontainer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nytc---notessection---notetab">
    <w:name w:val="nytc---notessection---notetab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wprm-recipe-instruction">
    <w:name w:val="wprm-recipe-instruction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ingredient-group">
    <w:name w:val="ingredient-group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preparation-group">
    <w:name w:val="preparation-group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preparation-step">
    <w:name w:val="preparation-step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elementor-icon-list-item">
    <w:name w:val="elementor-icon-list-item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Default">
    <w:name w:val="Default"/>
    <w:qFormat/>
    <w:pPr>
      <w:widowControl w:val="0"/>
      <w:autoSpaceDE w:val="0"/>
    </w:pPr>
    <w:rPr>
      <w:rFonts w:ascii="Times;Times New Roman" w:eastAsia="Times New Roman" w:hAnsi="Times;Times New Roman" w:cs="Times;Times New Roman"/>
      <w:color w:val="000000"/>
      <w:lang w:bidi="ar-SA"/>
    </w:rPr>
  </w:style>
  <w:style w:type="paragraph" w:customStyle="1" w:styleId="topnoterelatedarticle64rfl">
    <w:name w:val="topnote_relatedarticle__64rfl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interfacecreditinterfacecredit1syw3">
    <w:name w:val="interfacecredit_interfacecredit__1syw3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interfacecontenttextinterfacecontenttext27qif">
    <w:name w:val="interfacecontenttext_interfacecontenttext__27qif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preparationstep3zxiw">
    <w:name w:val="preparation_step__3zxiw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editorialtexteditorialtext12a1g">
    <w:name w:val="editorialtext_editorialtext__12a1g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gmail-msonormal">
    <w:name w:val="gmail-msonormal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pantry--ui1">
    <w:name w:val="pantry--ui1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preparationstepnzzhp">
    <w:name w:val="preparation_step__nzzhp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pantry--body-long">
    <w:name w:val="pantry--body-long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LWVHeading2">
    <w:name w:val="LWV Heading 2"/>
    <w:basedOn w:val="Normal"/>
    <w:qFormat/>
    <w:pPr>
      <w:keepNext/>
      <w:tabs>
        <w:tab w:val="center" w:pos="5400"/>
        <w:tab w:val="right" w:pos="10800"/>
      </w:tabs>
      <w:spacing w:before="240" w:after="120"/>
    </w:pPr>
    <w:rPr>
      <w:rFonts w:ascii="Arial" w:eastAsia="Calibri" w:hAnsi="Arial" w:cs="Arial"/>
      <w:b/>
      <w:bCs/>
      <w:sz w:val="28"/>
      <w:szCs w:val="28"/>
    </w:rPr>
  </w:style>
  <w:style w:type="paragraph" w:customStyle="1" w:styleId="msonormal0">
    <w:name w:val="msonormal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active">
    <w:name w:val="active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train-destination">
    <w:name w:val="train-destination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styleId="BodyTextIndent">
    <w:name w:val="Body Text Indent"/>
    <w:basedOn w:val="Normal"/>
    <w:pPr>
      <w:spacing w:after="120"/>
      <w:ind w:left="360"/>
    </w:pPr>
    <w:rPr>
      <w:rFonts w:ascii="Times New Roman" w:eastAsia="Times New Roman" w:hAnsi="Times New Roman"/>
    </w:rPr>
  </w:style>
  <w:style w:type="paragraph" w:styleId="NormalIndent">
    <w:name w:val="Normal Indent"/>
    <w:basedOn w:val="Normal"/>
    <w:qFormat/>
    <w:pPr>
      <w:spacing w:after="200"/>
      <w:ind w:left="720"/>
    </w:pPr>
    <w:rPr>
      <w:rFonts w:ascii="Times New Roman" w:eastAsia="Times New Roman" w:hAnsi="Times New Roman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Arial Unicode MS" w:hAnsi="Times New Roman"/>
      <w:kern w:val="2"/>
    </w:rPr>
  </w:style>
  <w:style w:type="paragraph" w:customStyle="1" w:styleId="pantry--ui-sm">
    <w:name w:val="pantry--ui-sm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customStyle="1" w:styleId="css-at9mc1">
    <w:name w:val="css-at9mc1"/>
    <w:basedOn w:val="Normal"/>
    <w:qFormat/>
    <w:pPr>
      <w:spacing w:before="280" w:after="280"/>
    </w:pPr>
    <w:rPr>
      <w:rFonts w:ascii="Times New Roman" w:eastAsia="Times New Roman" w:hAnsi="Times New Roman"/>
    </w:rPr>
  </w:style>
  <w:style w:type="paragraph" w:styleId="Revision">
    <w:name w:val="Revision"/>
    <w:qFormat/>
    <w:rPr>
      <w:rFonts w:ascii="Cambria" w:eastAsia="Cambria" w:hAnsi="Cambria" w:cs="Times New Roman"/>
      <w:lang w:bidi="ar-SA"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Calef</dc:creator>
  <cp:keywords/>
  <dc:description/>
  <cp:lastModifiedBy>Barbara Calef</cp:lastModifiedBy>
  <cp:revision>3</cp:revision>
  <cp:lastPrinted>2024-04-25T11:20:00Z</cp:lastPrinted>
  <dcterms:created xsi:type="dcterms:W3CDTF">2025-11-18T04:37:00Z</dcterms:created>
  <dcterms:modified xsi:type="dcterms:W3CDTF">2025-11-18T04:38:00Z</dcterms:modified>
  <dc:language>en-US</dc:language>
</cp:coreProperties>
</file>