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585" w:rsidRDefault="00216A83">
      <w:bookmarkStart w:id="0" w:name="_GoBack"/>
      <w:bookmarkEnd w:id="0"/>
    </w:p>
    <w:p w:rsidR="00B44B62" w:rsidRDefault="00B44B62">
      <w:r>
        <w:rPr>
          <w:noProof/>
        </w:rPr>
        <w:drawing>
          <wp:inline distT="0" distB="0" distL="0" distR="0">
            <wp:extent cx="5943600" cy="4450737"/>
            <wp:effectExtent l="0" t="0" r="0" b="0"/>
            <wp:docPr id="1" name="Picture 1" descr="U.S. Commercial Nuclear Power Reactors - Years of Op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.S. Commercial Nuclear Power Reactors - Years of Oper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AC" w:rsidRDefault="00050AAC"/>
    <w:p w:rsidR="00050AAC" w:rsidRPr="00050AAC" w:rsidRDefault="00050AAC" w:rsidP="00050AAC">
      <w:pPr>
        <w:shd w:val="clear" w:color="auto" w:fill="FFFFFF"/>
        <w:spacing w:after="0" w:line="288" w:lineRule="atLeast"/>
        <w:outlineLvl w:val="0"/>
        <w:rPr>
          <w:rFonts w:ascii="Helvetica" w:eastAsia="Times New Roman" w:hAnsi="Helvetica" w:cs="Times New Roman"/>
          <w:color w:val="005536"/>
          <w:kern w:val="36"/>
          <w:sz w:val="56"/>
          <w:szCs w:val="56"/>
        </w:rPr>
      </w:pPr>
      <w:r w:rsidRPr="00050AAC">
        <w:rPr>
          <w:rFonts w:ascii="Helvetica" w:eastAsia="Times New Roman" w:hAnsi="Helvetica" w:cs="Times New Roman"/>
          <w:color w:val="005536"/>
          <w:kern w:val="36"/>
          <w:sz w:val="56"/>
          <w:szCs w:val="56"/>
        </w:rPr>
        <w:t>Pellet, fuel</w:t>
      </w:r>
    </w:p>
    <w:p w:rsidR="00050AAC" w:rsidRPr="00050AAC" w:rsidRDefault="00050AAC" w:rsidP="00050A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050AAC">
        <w:rPr>
          <w:rFonts w:ascii="Verdana" w:eastAsia="Times New Roman" w:hAnsi="Verdana" w:cs="Times New Roman"/>
          <w:color w:val="333333"/>
          <w:sz w:val="18"/>
          <w:szCs w:val="18"/>
        </w:rPr>
        <w:t>A thimble-sized ceramic cylinder (approximately 3/8-inch in diameter and 5/8-inch in length), consisting of </w:t>
      </w:r>
      <w:hyperlink r:id="rId5" w:history="1">
        <w:r w:rsidRPr="00050AAC">
          <w:rPr>
            <w:rFonts w:ascii="Verdana" w:eastAsia="Times New Roman" w:hAnsi="Verdana" w:cs="Times New Roman"/>
            <w:color w:val="A84D4D"/>
            <w:sz w:val="18"/>
            <w:szCs w:val="18"/>
            <w:u w:val="single"/>
            <w:bdr w:val="none" w:sz="0" w:space="0" w:color="auto" w:frame="1"/>
          </w:rPr>
          <w:t>uranium</w:t>
        </w:r>
      </w:hyperlink>
      <w:r w:rsidRPr="00050AAC">
        <w:rPr>
          <w:rFonts w:ascii="Verdana" w:eastAsia="Times New Roman" w:hAnsi="Verdana" w:cs="Times New Roman"/>
          <w:color w:val="333333"/>
          <w:sz w:val="18"/>
          <w:szCs w:val="18"/>
        </w:rPr>
        <w:t> (typically uranium oxide, UO</w:t>
      </w:r>
      <w:r w:rsidRPr="00050AAC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vertAlign w:val="subscript"/>
        </w:rPr>
        <w:t>2</w:t>
      </w:r>
      <w:r w:rsidRPr="00050AAC">
        <w:rPr>
          <w:rFonts w:ascii="Verdana" w:eastAsia="Times New Roman" w:hAnsi="Verdana" w:cs="Times New Roman"/>
          <w:color w:val="333333"/>
          <w:sz w:val="18"/>
          <w:szCs w:val="18"/>
        </w:rPr>
        <w:t>), which has been </w:t>
      </w:r>
      <w:hyperlink r:id="rId6" w:history="1">
        <w:r w:rsidRPr="00050AAC">
          <w:rPr>
            <w:rFonts w:ascii="Verdana" w:eastAsia="Times New Roman" w:hAnsi="Verdana" w:cs="Times New Roman"/>
            <w:color w:val="A84D4D"/>
            <w:sz w:val="18"/>
            <w:szCs w:val="18"/>
            <w:u w:val="single"/>
            <w:bdr w:val="none" w:sz="0" w:space="0" w:color="auto" w:frame="1"/>
          </w:rPr>
          <w:t>enriched</w:t>
        </w:r>
      </w:hyperlink>
      <w:r w:rsidRPr="00050AAC">
        <w:rPr>
          <w:rFonts w:ascii="Verdana" w:eastAsia="Times New Roman" w:hAnsi="Verdana" w:cs="Times New Roman"/>
          <w:color w:val="333333"/>
          <w:sz w:val="18"/>
          <w:szCs w:val="18"/>
        </w:rPr>
        <w:t> to increase the concentration of uranium-235 (U-235) to fuel a </w:t>
      </w:r>
      <w:hyperlink r:id="rId7" w:history="1">
        <w:r w:rsidRPr="00050AAC">
          <w:rPr>
            <w:rFonts w:ascii="Verdana" w:eastAsia="Times New Roman" w:hAnsi="Verdana" w:cs="Times New Roman"/>
            <w:color w:val="A84D4D"/>
            <w:sz w:val="18"/>
            <w:szCs w:val="18"/>
            <w:u w:val="single"/>
            <w:bdr w:val="none" w:sz="0" w:space="0" w:color="auto" w:frame="1"/>
          </w:rPr>
          <w:t>nuclear reactor</w:t>
        </w:r>
      </w:hyperlink>
      <w:r w:rsidRPr="00050AAC">
        <w:rPr>
          <w:rFonts w:ascii="Verdana" w:eastAsia="Times New Roman" w:hAnsi="Verdana" w:cs="Times New Roman"/>
          <w:color w:val="333333"/>
          <w:sz w:val="18"/>
          <w:szCs w:val="18"/>
        </w:rPr>
        <w:t>. Modern </w:t>
      </w:r>
      <w:hyperlink r:id="rId8" w:history="1">
        <w:r w:rsidRPr="00050AAC">
          <w:rPr>
            <w:rFonts w:ascii="Verdana" w:eastAsia="Times New Roman" w:hAnsi="Verdana" w:cs="Times New Roman"/>
            <w:color w:val="A84D4D"/>
            <w:sz w:val="18"/>
            <w:szCs w:val="18"/>
            <w:u w:val="single"/>
            <w:bdr w:val="none" w:sz="0" w:space="0" w:color="auto" w:frame="1"/>
          </w:rPr>
          <w:t>reactor cores</w:t>
        </w:r>
      </w:hyperlink>
      <w:r w:rsidRPr="00050AAC">
        <w:rPr>
          <w:rFonts w:ascii="Verdana" w:eastAsia="Times New Roman" w:hAnsi="Verdana" w:cs="Times New Roman"/>
          <w:color w:val="333333"/>
          <w:sz w:val="18"/>
          <w:szCs w:val="18"/>
        </w:rPr>
        <w:t> in </w:t>
      </w:r>
      <w:hyperlink r:id="rId9" w:history="1">
        <w:r w:rsidRPr="00050AAC">
          <w:rPr>
            <w:rFonts w:ascii="Verdana" w:eastAsia="Times New Roman" w:hAnsi="Verdana" w:cs="Times New Roman"/>
            <w:color w:val="A84D4D"/>
            <w:sz w:val="18"/>
            <w:szCs w:val="18"/>
            <w:u w:val="single"/>
            <w:bdr w:val="none" w:sz="0" w:space="0" w:color="auto" w:frame="1"/>
          </w:rPr>
          <w:t>pressurized-water reactors (PWRs)</w:t>
        </w:r>
      </w:hyperlink>
      <w:r w:rsidRPr="00050AAC">
        <w:rPr>
          <w:rFonts w:ascii="Verdana" w:eastAsia="Times New Roman" w:hAnsi="Verdana" w:cs="Times New Roman"/>
          <w:color w:val="333333"/>
          <w:sz w:val="18"/>
          <w:szCs w:val="18"/>
        </w:rPr>
        <w:t> and </w:t>
      </w:r>
      <w:hyperlink r:id="rId10" w:history="1">
        <w:r w:rsidRPr="00050AAC">
          <w:rPr>
            <w:rFonts w:ascii="Verdana" w:eastAsia="Times New Roman" w:hAnsi="Verdana" w:cs="Times New Roman"/>
            <w:color w:val="A84D4D"/>
            <w:sz w:val="18"/>
            <w:szCs w:val="18"/>
            <w:u w:val="single"/>
            <w:bdr w:val="none" w:sz="0" w:space="0" w:color="auto" w:frame="1"/>
          </w:rPr>
          <w:t>boiling-water reactors (BWRs)</w:t>
        </w:r>
      </w:hyperlink>
      <w:r w:rsidRPr="00050AAC">
        <w:rPr>
          <w:rFonts w:ascii="Verdana" w:eastAsia="Times New Roman" w:hAnsi="Verdana" w:cs="Times New Roman"/>
          <w:color w:val="333333"/>
          <w:sz w:val="18"/>
          <w:szCs w:val="18"/>
        </w:rPr>
        <w:t> may contain up to 10 million pellets, stacked in the </w:t>
      </w:r>
      <w:hyperlink r:id="rId11" w:history="1">
        <w:r w:rsidRPr="00050AAC">
          <w:rPr>
            <w:rFonts w:ascii="Verdana" w:eastAsia="Times New Roman" w:hAnsi="Verdana" w:cs="Times New Roman"/>
            <w:color w:val="A84D4D"/>
            <w:sz w:val="18"/>
            <w:szCs w:val="18"/>
            <w:u w:val="single"/>
            <w:bdr w:val="none" w:sz="0" w:space="0" w:color="auto" w:frame="1"/>
          </w:rPr>
          <w:t>fuel rods</w:t>
        </w:r>
      </w:hyperlink>
      <w:r w:rsidRPr="00050AAC">
        <w:rPr>
          <w:rFonts w:ascii="Verdana" w:eastAsia="Times New Roman" w:hAnsi="Verdana" w:cs="Times New Roman"/>
          <w:color w:val="333333"/>
          <w:sz w:val="18"/>
          <w:szCs w:val="18"/>
        </w:rPr>
        <w:t> that form </w:t>
      </w:r>
      <w:hyperlink r:id="rId12" w:history="1">
        <w:r w:rsidRPr="00050AAC">
          <w:rPr>
            <w:rFonts w:ascii="Verdana" w:eastAsia="Times New Roman" w:hAnsi="Verdana" w:cs="Times New Roman"/>
            <w:color w:val="A84D4D"/>
            <w:sz w:val="18"/>
            <w:szCs w:val="18"/>
            <w:u w:val="single"/>
            <w:bdr w:val="none" w:sz="0" w:space="0" w:color="auto" w:frame="1"/>
          </w:rPr>
          <w:t>fuel assemblies</w:t>
        </w:r>
      </w:hyperlink>
      <w:r w:rsidRPr="00050AAC">
        <w:rPr>
          <w:rFonts w:ascii="Verdana" w:eastAsia="Times New Roman" w:hAnsi="Verdana" w:cs="Times New Roman"/>
          <w:color w:val="333333"/>
          <w:sz w:val="18"/>
          <w:szCs w:val="18"/>
        </w:rPr>
        <w:t>.</w:t>
      </w:r>
    </w:p>
    <w:p w:rsidR="00050AAC" w:rsidRDefault="00050AAC"/>
    <w:p w:rsidR="00AD6333" w:rsidRDefault="00AD6333" w:rsidP="00AD6333">
      <w:pPr>
        <w:pStyle w:val="Heading1"/>
        <w:shd w:val="clear" w:color="auto" w:fill="FFFFFF"/>
        <w:spacing w:before="0" w:beforeAutospacing="0" w:after="0" w:afterAutospacing="0" w:line="288" w:lineRule="atLeast"/>
        <w:rPr>
          <w:rFonts w:ascii="Helvetica" w:hAnsi="Helvetica"/>
          <w:b w:val="0"/>
          <w:bCs w:val="0"/>
          <w:color w:val="005536"/>
          <w:sz w:val="56"/>
          <w:szCs w:val="56"/>
        </w:rPr>
      </w:pPr>
      <w:r>
        <w:rPr>
          <w:rFonts w:ascii="Helvetica" w:hAnsi="Helvetica"/>
          <w:b w:val="0"/>
          <w:bCs w:val="0"/>
          <w:color w:val="005536"/>
          <w:sz w:val="56"/>
          <w:szCs w:val="56"/>
        </w:rPr>
        <w:t>Fuel rod</w:t>
      </w:r>
    </w:p>
    <w:p w:rsidR="00AD6333" w:rsidRDefault="00AD6333" w:rsidP="00AD633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A long, slender, zirconium metal tube containing </w:t>
      </w:r>
      <w:hyperlink r:id="rId13" w:history="1">
        <w:r>
          <w:rPr>
            <w:rStyle w:val="Hyperlink"/>
            <w:rFonts w:ascii="Verdana" w:hAnsi="Verdana"/>
            <w:color w:val="A84D4D"/>
            <w:sz w:val="18"/>
            <w:szCs w:val="18"/>
            <w:bdr w:val="none" w:sz="0" w:space="0" w:color="auto" w:frame="1"/>
          </w:rPr>
          <w:t>pellets</w:t>
        </w:r>
      </w:hyperlink>
      <w:r>
        <w:rPr>
          <w:rFonts w:ascii="Verdana" w:hAnsi="Verdana"/>
          <w:color w:val="333333"/>
          <w:sz w:val="18"/>
          <w:szCs w:val="18"/>
        </w:rPr>
        <w:t> of </w:t>
      </w:r>
      <w:hyperlink r:id="rId14" w:history="1">
        <w:r>
          <w:rPr>
            <w:rStyle w:val="Hyperlink"/>
            <w:rFonts w:ascii="Verdana" w:hAnsi="Verdana"/>
            <w:color w:val="A84D4D"/>
            <w:sz w:val="18"/>
            <w:szCs w:val="18"/>
            <w:bdr w:val="none" w:sz="0" w:space="0" w:color="auto" w:frame="1"/>
          </w:rPr>
          <w:t>fissionable material</w:t>
        </w:r>
      </w:hyperlink>
      <w:r>
        <w:rPr>
          <w:rFonts w:ascii="Verdana" w:hAnsi="Verdana"/>
          <w:color w:val="333333"/>
          <w:sz w:val="18"/>
          <w:szCs w:val="18"/>
        </w:rPr>
        <w:t>, which provide fuel for </w:t>
      </w:r>
      <w:hyperlink r:id="rId15" w:history="1">
        <w:r>
          <w:rPr>
            <w:rStyle w:val="Hyperlink"/>
            <w:rFonts w:ascii="Verdana" w:hAnsi="Verdana"/>
            <w:color w:val="A84D4D"/>
            <w:sz w:val="18"/>
            <w:szCs w:val="18"/>
            <w:bdr w:val="none" w:sz="0" w:space="0" w:color="auto" w:frame="1"/>
          </w:rPr>
          <w:t>nuclear reactors</w:t>
        </w:r>
      </w:hyperlink>
      <w:r>
        <w:rPr>
          <w:rFonts w:ascii="Verdana" w:hAnsi="Verdana"/>
          <w:color w:val="333333"/>
          <w:sz w:val="18"/>
          <w:szCs w:val="18"/>
        </w:rPr>
        <w:t>. Fuel rods are assembled into bundles called </w:t>
      </w:r>
      <w:hyperlink r:id="rId16" w:history="1">
        <w:r>
          <w:rPr>
            <w:rStyle w:val="Hyperlink"/>
            <w:rFonts w:ascii="Verdana" w:hAnsi="Verdana"/>
            <w:color w:val="A84D4D"/>
            <w:sz w:val="18"/>
            <w:szCs w:val="18"/>
            <w:bdr w:val="none" w:sz="0" w:space="0" w:color="auto" w:frame="1"/>
          </w:rPr>
          <w:t>fuel assemblies</w:t>
        </w:r>
      </w:hyperlink>
      <w:r>
        <w:rPr>
          <w:rFonts w:ascii="Verdana" w:hAnsi="Verdana"/>
          <w:color w:val="333333"/>
          <w:sz w:val="18"/>
          <w:szCs w:val="18"/>
        </w:rPr>
        <w:t>, which are loaded individually into the </w:t>
      </w:r>
      <w:hyperlink r:id="rId17" w:history="1">
        <w:r>
          <w:rPr>
            <w:rStyle w:val="Hyperlink"/>
            <w:rFonts w:ascii="Verdana" w:hAnsi="Verdana"/>
            <w:color w:val="A84D4D"/>
            <w:sz w:val="18"/>
            <w:szCs w:val="18"/>
            <w:bdr w:val="none" w:sz="0" w:space="0" w:color="auto" w:frame="1"/>
          </w:rPr>
          <w:t>reactor core</w:t>
        </w:r>
      </w:hyperlink>
      <w:r>
        <w:rPr>
          <w:rFonts w:ascii="Verdana" w:hAnsi="Verdana"/>
          <w:color w:val="333333"/>
          <w:sz w:val="18"/>
          <w:szCs w:val="18"/>
        </w:rPr>
        <w:t>.</w:t>
      </w:r>
    </w:p>
    <w:p w:rsidR="00AD6333" w:rsidRDefault="00AD6333"/>
    <w:p w:rsidR="00895BB6" w:rsidRDefault="00895BB6" w:rsidP="00895BB6">
      <w:r w:rsidRPr="0085368B">
        <w:rPr>
          <w:noProof/>
        </w:rPr>
        <w:lastRenderedPageBreak/>
        <w:drawing>
          <wp:inline distT="0" distB="0" distL="0" distR="0" wp14:anchorId="222ECE31" wp14:editId="78A8E65E">
            <wp:extent cx="3135690" cy="24765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48" cy="247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BB6" w:rsidRDefault="00895BB6"/>
    <w:sectPr w:rsidR="00895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62"/>
    <w:rsid w:val="00050AAC"/>
    <w:rsid w:val="00216A83"/>
    <w:rsid w:val="002B2350"/>
    <w:rsid w:val="004C3C8A"/>
    <w:rsid w:val="00702C2C"/>
    <w:rsid w:val="007140BB"/>
    <w:rsid w:val="00895BB6"/>
    <w:rsid w:val="00996F4B"/>
    <w:rsid w:val="009A026B"/>
    <w:rsid w:val="00AD6333"/>
    <w:rsid w:val="00B4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C3645-5CBA-46FF-A14E-7D2AD28D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0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A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5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0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c.gov/reading-rm/basic-ref/glossary/reactor-core.html" TargetMode="External"/><Relationship Id="rId13" Type="http://schemas.openxmlformats.org/officeDocument/2006/relationships/hyperlink" Target="https://www.nrc.gov/reading-rm/basic-ref/glossary/pellet-fuel.html" TargetMode="External"/><Relationship Id="rId1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s://www.nrc.gov/reading-rm/basic-ref/glossary/reactor-nuclear.html" TargetMode="External"/><Relationship Id="rId12" Type="http://schemas.openxmlformats.org/officeDocument/2006/relationships/hyperlink" Target="https://www.nrc.gov/reading-rm/basic-ref/glossary/fuel-assembly-fuel-bundle-fuel-element.html" TargetMode="External"/><Relationship Id="rId17" Type="http://schemas.openxmlformats.org/officeDocument/2006/relationships/hyperlink" Target="https://www.nrc.gov/reading-rm/basic-ref/glossary/reactor-cor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rc.gov/reading-rm/basic-ref/glossary/fuel-assembly-fuel-bundle-fuel-element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rc.gov/materials/fuel-cycle-fac/ur-enrichment.html" TargetMode="External"/><Relationship Id="rId11" Type="http://schemas.openxmlformats.org/officeDocument/2006/relationships/hyperlink" Target="https://www.nrc.gov/reading-rm/basic-ref/glossary/fuel-rod.html" TargetMode="External"/><Relationship Id="rId5" Type="http://schemas.openxmlformats.org/officeDocument/2006/relationships/hyperlink" Target="https://www.nrc.gov/reading-rm/basic-ref/glossary/uranium.html" TargetMode="External"/><Relationship Id="rId15" Type="http://schemas.openxmlformats.org/officeDocument/2006/relationships/hyperlink" Target="https://www.nrc.gov/reading-rm/basic-ref/glossary/nuclear-reactor.html" TargetMode="External"/><Relationship Id="rId10" Type="http://schemas.openxmlformats.org/officeDocument/2006/relationships/hyperlink" Target="https://www.nrc.gov/reading-rm/basic-ref/glossary/boiling-water-reactor-bwr.htm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nrc.gov/reading-rm/basic-ref/glossary/pressurized-water-reactor-pwr.html" TargetMode="External"/><Relationship Id="rId14" Type="http://schemas.openxmlformats.org/officeDocument/2006/relationships/hyperlink" Target="https://www.nrc.gov/reading-rm/basic-ref/glossary/fissionable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Douglas</dc:creator>
  <cp:keywords/>
  <dc:description/>
  <cp:lastModifiedBy>Karen Douglas</cp:lastModifiedBy>
  <cp:revision>2</cp:revision>
  <dcterms:created xsi:type="dcterms:W3CDTF">2017-12-01T01:09:00Z</dcterms:created>
  <dcterms:modified xsi:type="dcterms:W3CDTF">2017-12-01T01:09:00Z</dcterms:modified>
</cp:coreProperties>
</file>